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6476" w:rsidRPr="003C0F0C" w:rsidRDefault="007165E4">
      <w:pPr>
        <w:tabs>
          <w:tab w:val="left" w:pos="-719"/>
        </w:tabs>
        <w:jc w:val="center"/>
        <w:rPr>
          <w:rFonts w:ascii="Arial" w:hAnsi="Arial" w:cs="Arial"/>
          <w:sz w:val="32"/>
          <w:szCs w:val="32"/>
        </w:rPr>
      </w:pPr>
      <w:r w:rsidRPr="003C0F0C">
        <w:rPr>
          <w:rFonts w:ascii="Arial" w:eastAsia="Times New Roman" w:hAnsi="Arial" w:cs="Arial"/>
          <w:b/>
          <w:sz w:val="32"/>
          <w:szCs w:val="32"/>
        </w:rPr>
        <w:t>IEEE SEM section</w:t>
      </w:r>
    </w:p>
    <w:p w:rsidR="00626476" w:rsidRPr="003C0F0C" w:rsidRDefault="007165E4" w:rsidP="003C0F0C">
      <w:pPr>
        <w:tabs>
          <w:tab w:val="left" w:pos="-719"/>
        </w:tabs>
        <w:jc w:val="center"/>
        <w:rPr>
          <w:rFonts w:ascii="Arial" w:hAnsi="Arial" w:cs="Arial"/>
          <w:sz w:val="32"/>
          <w:szCs w:val="32"/>
        </w:rPr>
      </w:pPr>
      <w:r w:rsidRPr="003C0F0C">
        <w:rPr>
          <w:rFonts w:ascii="Arial" w:eastAsia="Times New Roman" w:hAnsi="Arial" w:cs="Arial"/>
          <w:b/>
          <w:sz w:val="32"/>
          <w:szCs w:val="32"/>
        </w:rPr>
        <w:t>Education Committee</w:t>
      </w:r>
      <w:r w:rsidR="003C0F0C" w:rsidRPr="003C0F0C">
        <w:rPr>
          <w:rFonts w:ascii="Arial" w:eastAsia="Times New Roman" w:hAnsi="Arial" w:cs="Arial"/>
          <w:b/>
          <w:sz w:val="32"/>
          <w:szCs w:val="32"/>
        </w:rPr>
        <w:t xml:space="preserve"> Charter</w:t>
      </w:r>
    </w:p>
    <w:p w:rsidR="00626476" w:rsidRPr="003C0F0C" w:rsidRDefault="00626476">
      <w:pPr>
        <w:tabs>
          <w:tab w:val="center" w:pos="4680"/>
        </w:tabs>
        <w:jc w:val="both"/>
        <w:rPr>
          <w:rFonts w:ascii="Arial" w:hAnsi="Arial" w:cs="Arial"/>
        </w:rPr>
      </w:pPr>
    </w:p>
    <w:p w:rsidR="00626476" w:rsidRPr="003C0F0C" w:rsidRDefault="009C5477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August 2, 2018</w:t>
      </w:r>
    </w:p>
    <w:p w:rsidR="00626476" w:rsidRDefault="007A6CF8">
      <w:pPr>
        <w:jc w:val="right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</w:t>
      </w:r>
      <w:r w:rsidR="007165E4" w:rsidRPr="003C0F0C">
        <w:rPr>
          <w:rFonts w:ascii="Arial" w:eastAsia="Times New Roman" w:hAnsi="Arial" w:cs="Arial"/>
          <w:i/>
        </w:rPr>
        <w:t>pproved by the Section Executive Committee</w:t>
      </w:r>
      <w:r>
        <w:rPr>
          <w:rFonts w:ascii="Arial" w:eastAsia="Times New Roman" w:hAnsi="Arial" w:cs="Arial"/>
          <w:i/>
        </w:rPr>
        <w:t xml:space="preserve"> 9/5/2018</w:t>
      </w:r>
    </w:p>
    <w:p w:rsidR="00626476" w:rsidRPr="003C0F0C" w:rsidRDefault="00626476">
      <w:pPr>
        <w:tabs>
          <w:tab w:val="left" w:pos="-719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626476" w:rsidRPr="003C0F0C" w:rsidRDefault="00626476">
      <w:pPr>
        <w:tabs>
          <w:tab w:val="center" w:pos="4680"/>
        </w:tabs>
        <w:jc w:val="both"/>
        <w:rPr>
          <w:rFonts w:ascii="Arial" w:hAnsi="Arial" w:cs="Arial"/>
        </w:rPr>
      </w:pPr>
    </w:p>
    <w:p w:rsidR="00626476" w:rsidRPr="003C0F0C" w:rsidRDefault="007165E4">
      <w:pPr>
        <w:tabs>
          <w:tab w:val="center" w:pos="4680"/>
        </w:tabs>
        <w:jc w:val="both"/>
        <w:rPr>
          <w:rFonts w:ascii="Arial" w:hAnsi="Arial" w:cs="Arial"/>
        </w:rPr>
      </w:pPr>
      <w:r w:rsidRPr="003C0F0C">
        <w:rPr>
          <w:rFonts w:ascii="Arial" w:eastAsia="Times New Roman" w:hAnsi="Arial" w:cs="Arial"/>
          <w:b/>
          <w:sz w:val="28"/>
        </w:rPr>
        <w:tab/>
        <w:t>Charter of the IEEE SEM Education Committee</w:t>
      </w:r>
    </w:p>
    <w:p w:rsidR="00626476" w:rsidRPr="003C0F0C" w:rsidRDefault="00626476">
      <w:pPr>
        <w:tabs>
          <w:tab w:val="left" w:pos="-719"/>
        </w:tabs>
        <w:jc w:val="both"/>
        <w:rPr>
          <w:rFonts w:ascii="Arial" w:hAnsi="Arial" w:cs="Arial"/>
        </w:rPr>
      </w:pPr>
    </w:p>
    <w:p w:rsidR="00626476" w:rsidRPr="003C0F0C" w:rsidRDefault="007165E4">
      <w:pPr>
        <w:tabs>
          <w:tab w:val="left" w:pos="-719"/>
        </w:tabs>
        <w:rPr>
          <w:rFonts w:ascii="Arial" w:hAnsi="Arial" w:cs="Arial"/>
        </w:rPr>
      </w:pPr>
      <w:r w:rsidRPr="003C0F0C">
        <w:rPr>
          <w:rFonts w:ascii="Arial" w:eastAsia="Times New Roman" w:hAnsi="Arial" w:cs="Arial"/>
          <w:b/>
        </w:rPr>
        <w:t>MISSION:</w:t>
      </w:r>
    </w:p>
    <w:p w:rsidR="00626476" w:rsidRPr="003C0F0C" w:rsidRDefault="007165E4">
      <w:pPr>
        <w:tabs>
          <w:tab w:val="left" w:pos="-719"/>
          <w:tab w:val="left" w:pos="0"/>
        </w:tabs>
        <w:ind w:left="720" w:hanging="71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ab/>
        <w:t xml:space="preserve">Promote educational activities within the IEEE Southeastern Michigan Section.  </w:t>
      </w:r>
    </w:p>
    <w:p w:rsidR="00626476" w:rsidRPr="003C0F0C" w:rsidRDefault="00626476">
      <w:pPr>
        <w:tabs>
          <w:tab w:val="left" w:pos="-719"/>
        </w:tabs>
        <w:rPr>
          <w:rFonts w:ascii="Arial" w:hAnsi="Arial" w:cs="Arial"/>
        </w:rPr>
      </w:pPr>
    </w:p>
    <w:p w:rsidR="00626476" w:rsidRPr="003C0F0C" w:rsidRDefault="007165E4">
      <w:pPr>
        <w:tabs>
          <w:tab w:val="left" w:pos="-719"/>
        </w:tabs>
        <w:rPr>
          <w:rFonts w:ascii="Arial" w:hAnsi="Arial" w:cs="Arial"/>
        </w:rPr>
      </w:pPr>
      <w:r w:rsidRPr="003C0F0C">
        <w:rPr>
          <w:rFonts w:ascii="Arial" w:eastAsia="Times New Roman" w:hAnsi="Arial" w:cs="Arial"/>
          <w:b/>
        </w:rPr>
        <w:t>VISION:</w:t>
      </w:r>
    </w:p>
    <w:p w:rsidR="00626476" w:rsidRPr="003C0F0C" w:rsidRDefault="007165E4">
      <w:pPr>
        <w:tabs>
          <w:tab w:val="left" w:pos="-719"/>
          <w:tab w:val="left" w:pos="0"/>
        </w:tabs>
        <w:ind w:left="720" w:hanging="71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ab/>
        <w:t xml:space="preserve">Become the IEEE SEM Section’s primary reference organization for IEEE educational activities for members at levels consistent with their needs.  </w:t>
      </w:r>
    </w:p>
    <w:p w:rsidR="00626476" w:rsidRPr="003C0F0C" w:rsidRDefault="00626476">
      <w:pPr>
        <w:tabs>
          <w:tab w:val="left" w:pos="-719"/>
        </w:tabs>
        <w:rPr>
          <w:rFonts w:ascii="Arial" w:hAnsi="Arial" w:cs="Arial"/>
        </w:rPr>
      </w:pPr>
    </w:p>
    <w:p w:rsidR="00626476" w:rsidRPr="003C0F0C" w:rsidRDefault="007165E4">
      <w:pPr>
        <w:tabs>
          <w:tab w:val="left" w:pos="-719"/>
        </w:tabs>
        <w:rPr>
          <w:rFonts w:ascii="Arial" w:hAnsi="Arial" w:cs="Arial"/>
        </w:rPr>
      </w:pPr>
      <w:r w:rsidRPr="003C0F0C">
        <w:rPr>
          <w:rFonts w:ascii="Arial" w:eastAsia="Times New Roman" w:hAnsi="Arial" w:cs="Arial"/>
          <w:b/>
        </w:rPr>
        <w:t>GOALS:</w:t>
      </w:r>
    </w:p>
    <w:p w:rsidR="00626476" w:rsidRPr="000A0D04" w:rsidRDefault="007165E4">
      <w:pPr>
        <w:numPr>
          <w:ilvl w:val="0"/>
          <w:numId w:val="3"/>
        </w:numPr>
        <w:tabs>
          <w:tab w:val="left" w:pos="-719"/>
          <w:tab w:val="left" w:pos="0"/>
        </w:tabs>
        <w:ind w:hanging="359"/>
        <w:rPr>
          <w:rFonts w:ascii="Arial" w:eastAsia="Times New Roman" w:hAnsi="Arial" w:cs="Arial"/>
        </w:rPr>
      </w:pPr>
      <w:r w:rsidRPr="003C0F0C">
        <w:rPr>
          <w:rFonts w:ascii="Arial" w:eastAsia="Times New Roman" w:hAnsi="Arial" w:cs="Arial"/>
        </w:rPr>
        <w:t>R</w:t>
      </w:r>
      <w:r w:rsidRPr="000A0D04">
        <w:rPr>
          <w:rFonts w:ascii="Arial" w:eastAsia="Times New Roman" w:hAnsi="Arial" w:cs="Arial"/>
        </w:rPr>
        <w:t xml:space="preserve">ecommend Section level policies on educational matters, </w:t>
      </w:r>
    </w:p>
    <w:p w:rsidR="00626476" w:rsidRPr="000A0D04" w:rsidRDefault="007165E4">
      <w:pPr>
        <w:numPr>
          <w:ilvl w:val="0"/>
          <w:numId w:val="3"/>
        </w:numPr>
        <w:tabs>
          <w:tab w:val="left" w:pos="-719"/>
          <w:tab w:val="left" w:pos="0"/>
        </w:tabs>
        <w:ind w:hanging="359"/>
        <w:rPr>
          <w:rFonts w:ascii="Arial" w:eastAsia="Times New Roman" w:hAnsi="Arial" w:cs="Arial"/>
        </w:rPr>
      </w:pPr>
      <w:r w:rsidRPr="000A0D04">
        <w:rPr>
          <w:rFonts w:ascii="Arial" w:eastAsia="Times New Roman" w:hAnsi="Arial" w:cs="Arial"/>
        </w:rPr>
        <w:t>Implement appropriate educational programs to serve the needs and interests of our members, the engineering and scientific communities, and the general public,</w:t>
      </w:r>
    </w:p>
    <w:p w:rsidR="00626476" w:rsidRPr="003C0F0C" w:rsidRDefault="007165E4">
      <w:pPr>
        <w:numPr>
          <w:ilvl w:val="0"/>
          <w:numId w:val="3"/>
        </w:numPr>
        <w:tabs>
          <w:tab w:val="left" w:pos="-719"/>
          <w:tab w:val="left" w:pos="0"/>
        </w:tabs>
        <w:ind w:hanging="35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 xml:space="preserve">Cooperate with other IEEE entities to facilitate educational programs for our members, </w:t>
      </w:r>
    </w:p>
    <w:p w:rsidR="00626476" w:rsidRPr="003C0F0C" w:rsidRDefault="00626476">
      <w:pPr>
        <w:tabs>
          <w:tab w:val="left" w:pos="-719"/>
        </w:tabs>
        <w:rPr>
          <w:rFonts w:ascii="Arial" w:hAnsi="Arial" w:cs="Arial"/>
        </w:rPr>
      </w:pPr>
    </w:p>
    <w:p w:rsidR="00626476" w:rsidRPr="003C0F0C" w:rsidRDefault="007165E4">
      <w:pPr>
        <w:tabs>
          <w:tab w:val="left" w:pos="-719"/>
        </w:tabs>
        <w:rPr>
          <w:rFonts w:ascii="Arial" w:hAnsi="Arial" w:cs="Arial"/>
        </w:rPr>
      </w:pPr>
      <w:r w:rsidRPr="003C0F0C">
        <w:rPr>
          <w:rFonts w:ascii="Arial" w:eastAsia="Times New Roman" w:hAnsi="Arial" w:cs="Arial"/>
          <w:b/>
        </w:rPr>
        <w:t xml:space="preserve">Objectives: </w:t>
      </w:r>
    </w:p>
    <w:p w:rsidR="00626476" w:rsidRPr="003C0F0C" w:rsidRDefault="007165E4">
      <w:pPr>
        <w:tabs>
          <w:tab w:val="left" w:pos="-719"/>
        </w:tabs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>The Objectives of the Education Committee shall include:</w:t>
      </w:r>
    </w:p>
    <w:p w:rsidR="00626476" w:rsidRPr="003C0F0C" w:rsidRDefault="007165E4">
      <w:pPr>
        <w:numPr>
          <w:ilvl w:val="0"/>
          <w:numId w:val="1"/>
        </w:numPr>
        <w:tabs>
          <w:tab w:val="left" w:pos="-719"/>
        </w:tabs>
        <w:ind w:hanging="35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 xml:space="preserve">Determine the educational needs of members.  </w:t>
      </w:r>
    </w:p>
    <w:p w:rsidR="00626476" w:rsidRPr="003C0F0C" w:rsidRDefault="007165E4">
      <w:pPr>
        <w:numPr>
          <w:ilvl w:val="0"/>
          <w:numId w:val="1"/>
        </w:numPr>
        <w:tabs>
          <w:tab w:val="left" w:pos="-719"/>
        </w:tabs>
        <w:ind w:hanging="359"/>
        <w:contextualSpacing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 xml:space="preserve">Deliver education and training services to members and the general public.  </w:t>
      </w:r>
    </w:p>
    <w:p w:rsidR="00626476" w:rsidRPr="003C0F0C" w:rsidRDefault="007165E4">
      <w:pPr>
        <w:numPr>
          <w:ilvl w:val="0"/>
          <w:numId w:val="1"/>
        </w:numPr>
        <w:tabs>
          <w:tab w:val="left" w:pos="-719"/>
        </w:tabs>
        <w:ind w:hanging="35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>Recommend content for the Education section of the SEM website.</w:t>
      </w:r>
    </w:p>
    <w:p w:rsidR="00626476" w:rsidRPr="003C0F0C" w:rsidRDefault="009C5477">
      <w:pPr>
        <w:numPr>
          <w:ilvl w:val="0"/>
          <w:numId w:val="1"/>
        </w:numPr>
        <w:tabs>
          <w:tab w:val="left" w:pos="-719"/>
        </w:tabs>
        <w:ind w:hanging="359"/>
        <w:rPr>
          <w:rFonts w:ascii="Arial" w:hAnsi="Arial" w:cs="Arial"/>
        </w:rPr>
      </w:pPr>
      <w:r>
        <w:rPr>
          <w:rFonts w:ascii="Arial" w:eastAsia="Times New Roman" w:hAnsi="Arial" w:cs="Arial"/>
        </w:rPr>
        <w:t>Cooperate with the Technical Activities Committee to p</w:t>
      </w:r>
      <w:r w:rsidR="007165E4" w:rsidRPr="003C0F0C">
        <w:rPr>
          <w:rFonts w:ascii="Arial" w:eastAsia="Times New Roman" w:hAnsi="Arial" w:cs="Arial"/>
        </w:rPr>
        <w:t xml:space="preserve">rovide training to Section Officers in the duties of their positions and the skills needed to fulfill those duties.  </w:t>
      </w:r>
    </w:p>
    <w:p w:rsidR="00626476" w:rsidRPr="003C0F0C" w:rsidRDefault="007165E4">
      <w:pPr>
        <w:numPr>
          <w:ilvl w:val="0"/>
          <w:numId w:val="1"/>
        </w:numPr>
        <w:tabs>
          <w:tab w:val="left" w:pos="-719"/>
        </w:tabs>
        <w:ind w:hanging="359"/>
        <w:rPr>
          <w:rFonts w:ascii="Arial" w:hAnsi="Arial" w:cs="Arial"/>
        </w:rPr>
      </w:pPr>
      <w:bookmarkStart w:id="1" w:name="h.gjdgxs" w:colFirst="0" w:colLast="0"/>
      <w:bookmarkEnd w:id="1"/>
      <w:r w:rsidRPr="003C0F0C">
        <w:rPr>
          <w:rFonts w:ascii="Arial" w:eastAsia="Times New Roman" w:hAnsi="Arial" w:cs="Arial"/>
        </w:rPr>
        <w:t xml:space="preserve">Review Section education services and programs once per year and report results to the Section Executive Committee. </w:t>
      </w:r>
    </w:p>
    <w:p w:rsidR="00626476" w:rsidRPr="003C0F0C" w:rsidRDefault="00626476">
      <w:pPr>
        <w:tabs>
          <w:tab w:val="left" w:pos="-719"/>
        </w:tabs>
        <w:rPr>
          <w:rFonts w:ascii="Arial" w:hAnsi="Arial" w:cs="Arial"/>
        </w:rPr>
      </w:pPr>
    </w:p>
    <w:p w:rsidR="00626476" w:rsidRPr="003C0F0C" w:rsidRDefault="007165E4">
      <w:pPr>
        <w:tabs>
          <w:tab w:val="left" w:pos="-719"/>
        </w:tabs>
        <w:rPr>
          <w:rFonts w:ascii="Arial" w:hAnsi="Arial" w:cs="Arial"/>
        </w:rPr>
      </w:pPr>
      <w:r w:rsidRPr="003C0F0C">
        <w:rPr>
          <w:rFonts w:ascii="Arial" w:eastAsia="Times New Roman" w:hAnsi="Arial" w:cs="Arial"/>
          <w:b/>
        </w:rPr>
        <w:t>Composition of the Education Committee:</w:t>
      </w:r>
    </w:p>
    <w:p w:rsidR="00626476" w:rsidRPr="003C0F0C" w:rsidRDefault="007165E4">
      <w:pPr>
        <w:numPr>
          <w:ilvl w:val="0"/>
          <w:numId w:val="2"/>
        </w:numPr>
        <w:tabs>
          <w:tab w:val="left" w:pos="-719"/>
        </w:tabs>
        <w:ind w:hanging="35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 xml:space="preserve">The Education Committee shall be composed of a Chair, Vice-Chair, Secretary and supporting members appropriate to its mission and objectives.  </w:t>
      </w:r>
    </w:p>
    <w:p w:rsidR="00626476" w:rsidRPr="00F114A5" w:rsidRDefault="007165E4">
      <w:pPr>
        <w:numPr>
          <w:ilvl w:val="0"/>
          <w:numId w:val="2"/>
        </w:numPr>
        <w:tabs>
          <w:tab w:val="left" w:pos="-719"/>
        </w:tabs>
        <w:ind w:hanging="35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 xml:space="preserve">Members of the Education Committee are appointed to the standing committee on the </w:t>
      </w:r>
      <w:r w:rsidR="00B966BE">
        <w:rPr>
          <w:rFonts w:ascii="Arial" w:eastAsia="Times New Roman" w:hAnsi="Arial" w:cs="Arial"/>
        </w:rPr>
        <w:t>authority</w:t>
      </w:r>
      <w:r w:rsidRPr="003C0F0C">
        <w:rPr>
          <w:rFonts w:ascii="Arial" w:eastAsia="Times New Roman" w:hAnsi="Arial" w:cs="Arial"/>
        </w:rPr>
        <w:t xml:space="preserve"> of the Chair of the Education Committee.</w:t>
      </w:r>
    </w:p>
    <w:p w:rsidR="00F114A5" w:rsidRPr="003C0F0C" w:rsidRDefault="00F114A5">
      <w:pPr>
        <w:numPr>
          <w:ilvl w:val="0"/>
          <w:numId w:val="2"/>
        </w:numPr>
        <w:tabs>
          <w:tab w:val="left" w:pos="-719"/>
        </w:tabs>
        <w:ind w:hanging="359"/>
        <w:rPr>
          <w:rFonts w:ascii="Arial" w:hAnsi="Arial" w:cs="Arial"/>
        </w:rPr>
      </w:pPr>
      <w:r w:rsidRPr="003C0F0C">
        <w:rPr>
          <w:rFonts w:ascii="Arial" w:eastAsia="Times New Roman" w:hAnsi="Arial" w:cs="Arial"/>
        </w:rPr>
        <w:t>(Note: Funding support for activities will be carried out through the Section</w:t>
      </w:r>
      <w:r>
        <w:rPr>
          <w:rFonts w:ascii="Arial" w:eastAsia="Times New Roman" w:hAnsi="Arial" w:cs="Arial"/>
        </w:rPr>
        <w:t xml:space="preserve"> Finance Committee and the Section</w:t>
      </w:r>
      <w:r w:rsidRPr="003C0F0C">
        <w:rPr>
          <w:rFonts w:ascii="Arial" w:eastAsia="Times New Roman" w:hAnsi="Arial" w:cs="Arial"/>
        </w:rPr>
        <w:t xml:space="preserve"> Treasurer.)  </w:t>
      </w:r>
    </w:p>
    <w:p w:rsidR="003C0F0C" w:rsidRDefault="003C0F0C" w:rsidP="003C0F0C">
      <w:pPr>
        <w:tabs>
          <w:tab w:val="left" w:pos="-719"/>
        </w:tabs>
        <w:rPr>
          <w:rFonts w:ascii="Arial" w:eastAsia="Times New Roman" w:hAnsi="Arial" w:cs="Arial"/>
        </w:rPr>
      </w:pPr>
    </w:p>
    <w:p w:rsidR="00B966BE" w:rsidRPr="003C0F0C" w:rsidRDefault="00B966BE" w:rsidP="00B966BE">
      <w:pPr>
        <w:tabs>
          <w:tab w:val="left" w:pos="-719"/>
        </w:tabs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Review of this Charter</w:t>
      </w:r>
      <w:r w:rsidRPr="003C0F0C">
        <w:rPr>
          <w:rFonts w:ascii="Arial" w:eastAsia="Times New Roman" w:hAnsi="Arial" w:cs="Arial"/>
          <w:b/>
        </w:rPr>
        <w:t>:</w:t>
      </w:r>
    </w:p>
    <w:p w:rsidR="00B966BE" w:rsidRPr="009C5477" w:rsidRDefault="00B966BE" w:rsidP="009C5477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Education Committee, as a whole, shall review this charter on a yearly basis and refer any operational changes to the Section ExCom for approval.  </w:t>
      </w:r>
      <w:r>
        <w:rPr>
          <w:rFonts w:ascii="Arial" w:hAnsi="Arial" w:cs="Arial"/>
          <w:b/>
          <w:bCs/>
          <w:u w:val="single"/>
        </w:rPr>
        <w:br w:type="page"/>
      </w:r>
    </w:p>
    <w:p w:rsidR="001F1E64" w:rsidRPr="001F1E64" w:rsidRDefault="001F1E64" w:rsidP="001F1E64">
      <w:pPr>
        <w:tabs>
          <w:tab w:val="left" w:pos="-719"/>
        </w:tabs>
        <w:rPr>
          <w:rFonts w:ascii="Arial" w:hAnsi="Arial" w:cs="Arial"/>
          <w:b/>
          <w:bCs/>
          <w:u w:val="single"/>
        </w:rPr>
      </w:pPr>
      <w:r w:rsidRPr="001F1E64">
        <w:rPr>
          <w:rFonts w:ascii="Arial" w:hAnsi="Arial" w:cs="Arial"/>
          <w:b/>
          <w:bCs/>
          <w:u w:val="single"/>
        </w:rPr>
        <w:lastRenderedPageBreak/>
        <w:t>Section Mission</w:t>
      </w:r>
    </w:p>
    <w:p w:rsidR="001F1E64" w:rsidRDefault="001F1E64" w:rsidP="001F1E64">
      <w:p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>Inspire – Enable – Empower and Engage Mem</w:t>
      </w:r>
      <w:r>
        <w:rPr>
          <w:rFonts w:ascii="Arial" w:hAnsi="Arial" w:cs="Arial"/>
        </w:rPr>
        <w:t xml:space="preserve">bers of IEEE at the local level </w:t>
      </w:r>
    </w:p>
    <w:p w:rsidR="001F1E64" w:rsidRPr="001F1E64" w:rsidRDefault="001F1E64" w:rsidP="001F1E64">
      <w:pPr>
        <w:tabs>
          <w:tab w:val="left" w:pos="-71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1F1E64">
        <w:rPr>
          <w:rFonts w:ascii="Arial" w:hAnsi="Arial" w:cs="Arial"/>
        </w:rPr>
        <w:t>or</w:t>
      </w:r>
      <w:proofErr w:type="gramEnd"/>
      <w:r w:rsidRPr="001F1E64">
        <w:rPr>
          <w:rFonts w:ascii="Arial" w:hAnsi="Arial" w:cs="Arial"/>
        </w:rPr>
        <w:t xml:space="preserve"> the purpose of: </w:t>
      </w:r>
    </w:p>
    <w:p w:rsidR="001F1E64" w:rsidRPr="001F1E64" w:rsidRDefault="001F1E64" w:rsidP="001F1E64">
      <w:pPr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>Fulfilling the mission of IEEE (…</w:t>
      </w:r>
      <w:r w:rsidRPr="001F1E64">
        <w:rPr>
          <w:rFonts w:ascii="Arial" w:hAnsi="Arial" w:cs="Arial"/>
          <w:b/>
        </w:rPr>
        <w:t>foster technological innovation and excellence for the benefit of humanity</w:t>
      </w:r>
      <w:r w:rsidRPr="001F1E64">
        <w:rPr>
          <w:rFonts w:ascii="Arial" w:hAnsi="Arial" w:cs="Arial"/>
        </w:rPr>
        <w:t xml:space="preserve">.), </w:t>
      </w:r>
    </w:p>
    <w:p w:rsidR="001F1E64" w:rsidRPr="001F1E64" w:rsidRDefault="001F1E64" w:rsidP="001F1E64">
      <w:pPr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>Enhancing the members’ growth and development throughout their life cycle, and</w:t>
      </w:r>
    </w:p>
    <w:p w:rsidR="001F1E64" w:rsidRPr="001F1E64" w:rsidRDefault="001F1E64" w:rsidP="001F1E64">
      <w:pPr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>Providing a professional home,</w:t>
      </w:r>
    </w:p>
    <w:p w:rsidR="001F1E64" w:rsidRPr="001F1E64" w:rsidRDefault="001F1E64" w:rsidP="001F1E64">
      <w:pPr>
        <w:tabs>
          <w:tab w:val="left" w:pos="-719"/>
        </w:tabs>
        <w:rPr>
          <w:rFonts w:ascii="Arial" w:hAnsi="Arial" w:cs="Arial"/>
        </w:rPr>
      </w:pPr>
    </w:p>
    <w:p w:rsidR="001F1E64" w:rsidRPr="001F1E64" w:rsidRDefault="001F1E64" w:rsidP="001F1E64">
      <w:pPr>
        <w:tabs>
          <w:tab w:val="left" w:pos="-719"/>
        </w:tabs>
        <w:rPr>
          <w:rFonts w:ascii="Arial" w:hAnsi="Arial" w:cs="Arial"/>
          <w:b/>
          <w:bCs/>
          <w:u w:val="single"/>
        </w:rPr>
      </w:pPr>
      <w:r w:rsidRPr="001F1E64">
        <w:rPr>
          <w:rFonts w:ascii="Arial" w:hAnsi="Arial" w:cs="Arial"/>
          <w:b/>
          <w:bCs/>
          <w:u w:val="single"/>
        </w:rPr>
        <w:t xml:space="preserve">Section Goals </w:t>
      </w:r>
    </w:p>
    <w:p w:rsidR="001F1E64" w:rsidRPr="001F1E64" w:rsidRDefault="001F1E64" w:rsidP="001F1E64">
      <w:pPr>
        <w:numPr>
          <w:ilvl w:val="0"/>
          <w:numId w:val="5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 xml:space="preserve">Increase member engagement, </w:t>
      </w:r>
    </w:p>
    <w:p w:rsidR="001F1E64" w:rsidRPr="001F1E64" w:rsidRDefault="001F1E64" w:rsidP="001F1E64">
      <w:pPr>
        <w:numPr>
          <w:ilvl w:val="0"/>
          <w:numId w:val="5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 xml:space="preserve">Improve relationships with and among members, </w:t>
      </w:r>
    </w:p>
    <w:p w:rsidR="001F1E64" w:rsidRPr="001F1E64" w:rsidRDefault="001F1E64" w:rsidP="001F1E64">
      <w:pPr>
        <w:numPr>
          <w:ilvl w:val="0"/>
          <w:numId w:val="5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 xml:space="preserve">Increase operational efficiency and effectiveness, within the section and its interfaces, </w:t>
      </w:r>
    </w:p>
    <w:p w:rsidR="001F1E64" w:rsidRPr="001F1E64" w:rsidRDefault="001F1E64" w:rsidP="001F1E64">
      <w:pPr>
        <w:numPr>
          <w:ilvl w:val="0"/>
          <w:numId w:val="5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 xml:space="preserve">Enhance collaboration – serve as the local face of IEEE to the community, </w:t>
      </w:r>
    </w:p>
    <w:p w:rsidR="001F1E64" w:rsidRPr="001F1E64" w:rsidRDefault="001F1E64" w:rsidP="001F1E64">
      <w:pPr>
        <w:numPr>
          <w:ilvl w:val="0"/>
          <w:numId w:val="5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>Increase membership, and</w:t>
      </w:r>
    </w:p>
    <w:p w:rsidR="001F1E64" w:rsidRPr="001F1E64" w:rsidRDefault="001F1E64" w:rsidP="001F1E64">
      <w:pPr>
        <w:numPr>
          <w:ilvl w:val="0"/>
          <w:numId w:val="5"/>
        </w:numPr>
        <w:tabs>
          <w:tab w:val="left" w:pos="-719"/>
        </w:tabs>
        <w:rPr>
          <w:rFonts w:ascii="Arial" w:hAnsi="Arial" w:cs="Arial"/>
        </w:rPr>
      </w:pPr>
      <w:r w:rsidRPr="001F1E64">
        <w:rPr>
          <w:rFonts w:ascii="Arial" w:hAnsi="Arial" w:cs="Arial"/>
        </w:rPr>
        <w:t xml:space="preserve">Ensure the collection of appropriate information necessary to assist the IEEE to become a data driven organization.  </w:t>
      </w:r>
    </w:p>
    <w:p w:rsidR="001F1E64" w:rsidRPr="001F1E64" w:rsidRDefault="001F1E64" w:rsidP="001F1E64">
      <w:pPr>
        <w:tabs>
          <w:tab w:val="left" w:pos="-719"/>
        </w:tabs>
        <w:rPr>
          <w:rFonts w:ascii="Arial" w:hAnsi="Arial" w:cs="Arial"/>
        </w:rPr>
      </w:pPr>
    </w:p>
    <w:p w:rsidR="003C0F0C" w:rsidRPr="003C0F0C" w:rsidRDefault="003C0F0C" w:rsidP="003C0F0C">
      <w:pPr>
        <w:tabs>
          <w:tab w:val="left" w:pos="-719"/>
        </w:tabs>
        <w:rPr>
          <w:rFonts w:ascii="Arial" w:hAnsi="Arial" w:cs="Arial"/>
        </w:rPr>
      </w:pPr>
    </w:p>
    <w:sectPr w:rsidR="003C0F0C" w:rsidRPr="003C0F0C">
      <w:headerReference w:type="default" r:id="rId8"/>
      <w:pgSz w:w="12240" w:h="15840"/>
      <w:pgMar w:top="10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23" w:rsidRDefault="00B37123">
      <w:r>
        <w:separator/>
      </w:r>
    </w:p>
  </w:endnote>
  <w:endnote w:type="continuationSeparator" w:id="0">
    <w:p w:rsidR="00B37123" w:rsidRDefault="00B3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23" w:rsidRDefault="00B37123">
      <w:r>
        <w:separator/>
      </w:r>
    </w:p>
  </w:footnote>
  <w:footnote w:type="continuationSeparator" w:id="0">
    <w:p w:rsidR="00B37123" w:rsidRDefault="00B3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76" w:rsidRDefault="00626476"/>
  <w:p w:rsidR="00626476" w:rsidRDefault="00626476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56D"/>
    <w:multiLevelType w:val="multilevel"/>
    <w:tmpl w:val="A6F21168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083223D6"/>
    <w:multiLevelType w:val="multilevel"/>
    <w:tmpl w:val="1AB04AE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1F8B"/>
    <w:multiLevelType w:val="multilevel"/>
    <w:tmpl w:val="C01C782E"/>
    <w:lvl w:ilvl="0">
      <w:start w:val="1"/>
      <w:numFmt w:val="bullet"/>
      <w:lvlText w:val="•"/>
      <w:lvlJc w:val="left"/>
      <w:pPr>
        <w:ind w:left="780" w:firstLine="12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  <w:vertAlign w:val="baseline"/>
      </w:rPr>
    </w:lvl>
  </w:abstractNum>
  <w:abstractNum w:abstractNumId="4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476"/>
    <w:rsid w:val="000A0D04"/>
    <w:rsid w:val="000F2142"/>
    <w:rsid w:val="001F1E64"/>
    <w:rsid w:val="00261793"/>
    <w:rsid w:val="003C0F0C"/>
    <w:rsid w:val="00626476"/>
    <w:rsid w:val="006F5A8F"/>
    <w:rsid w:val="007165E4"/>
    <w:rsid w:val="007A6CF8"/>
    <w:rsid w:val="007D6E29"/>
    <w:rsid w:val="008B4062"/>
    <w:rsid w:val="009C5477"/>
    <w:rsid w:val="00B37123"/>
    <w:rsid w:val="00B966BE"/>
    <w:rsid w:val="00CF5CEC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6BE"/>
  </w:style>
  <w:style w:type="paragraph" w:styleId="Heading1">
    <w:name w:val="heading 1"/>
    <w:basedOn w:val="Normal"/>
    <w:next w:val="Normal"/>
    <w:pPr>
      <w:keepNext/>
      <w:keepLines/>
      <w:tabs>
        <w:tab w:val="left" w:pos="-719"/>
      </w:tabs>
      <w:jc w:val="center"/>
      <w:outlineLvl w:val="0"/>
    </w:pPr>
    <w:rPr>
      <w:rFonts w:ascii="Times New Roman" w:eastAsia="Times New Roman" w:hAnsi="Times New Roman" w:cs="Times New Roman"/>
      <w:b/>
      <w:sz w:val="56"/>
    </w:rPr>
  </w:style>
  <w:style w:type="paragraph" w:styleId="Heading2">
    <w:name w:val="heading 2"/>
    <w:basedOn w:val="Normal"/>
    <w:next w:val="Normal"/>
    <w:pPr>
      <w:keepNext/>
      <w:keepLines/>
      <w:tabs>
        <w:tab w:val="left" w:pos="-719"/>
      </w:tabs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C0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0C"/>
  </w:style>
  <w:style w:type="paragraph" w:styleId="Footer">
    <w:name w:val="footer"/>
    <w:basedOn w:val="Normal"/>
    <w:link w:val="FooterChar"/>
    <w:uiPriority w:val="99"/>
    <w:unhideWhenUsed/>
    <w:rsid w:val="003C0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6BE"/>
  </w:style>
  <w:style w:type="paragraph" w:styleId="Heading1">
    <w:name w:val="heading 1"/>
    <w:basedOn w:val="Normal"/>
    <w:next w:val="Normal"/>
    <w:pPr>
      <w:keepNext/>
      <w:keepLines/>
      <w:tabs>
        <w:tab w:val="left" w:pos="-719"/>
      </w:tabs>
      <w:jc w:val="center"/>
      <w:outlineLvl w:val="0"/>
    </w:pPr>
    <w:rPr>
      <w:rFonts w:ascii="Times New Roman" w:eastAsia="Times New Roman" w:hAnsi="Times New Roman" w:cs="Times New Roman"/>
      <w:b/>
      <w:sz w:val="56"/>
    </w:rPr>
  </w:style>
  <w:style w:type="paragraph" w:styleId="Heading2">
    <w:name w:val="heading 2"/>
    <w:basedOn w:val="Normal"/>
    <w:next w:val="Normal"/>
    <w:pPr>
      <w:keepNext/>
      <w:keepLines/>
      <w:tabs>
        <w:tab w:val="left" w:pos="-719"/>
      </w:tabs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C0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0C"/>
  </w:style>
  <w:style w:type="paragraph" w:styleId="Footer">
    <w:name w:val="footer"/>
    <w:basedOn w:val="Normal"/>
    <w:link w:val="FooterChar"/>
    <w:uiPriority w:val="99"/>
    <w:unhideWhenUsed/>
    <w:rsid w:val="003C0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IEEE-SEM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Kimball</dc:creator>
  <cp:lastModifiedBy>Kimball Williams</cp:lastModifiedBy>
  <cp:revision>7</cp:revision>
  <cp:lastPrinted>2018-07-30T20:27:00Z</cp:lastPrinted>
  <dcterms:created xsi:type="dcterms:W3CDTF">2018-07-28T06:08:00Z</dcterms:created>
  <dcterms:modified xsi:type="dcterms:W3CDTF">2018-09-09T17:12:00Z</dcterms:modified>
</cp:coreProperties>
</file>